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CEC4" w14:textId="71BC842F" w:rsidR="00D426E8" w:rsidRDefault="00D426E8" w:rsidP="00D426E8">
      <w:pPr>
        <w:pStyle w:val="NormalWeb"/>
        <w:spacing w:before="0" w:beforeAutospacing="0"/>
        <w:jc w:val="center"/>
        <w:rPr>
          <w:rFonts w:asciiTheme="minorHAnsi" w:hAnsiTheme="minorHAnsi" w:cstheme="minorHAnsi"/>
          <w:color w:val="212529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color w:val="212529"/>
          <w:sz w:val="32"/>
          <w:szCs w:val="32"/>
        </w:rPr>
        <w:t>Managing the tension between craft and heart</w:t>
      </w:r>
    </w:p>
    <w:p w14:paraId="6827E9EC" w14:textId="2DD7F900" w:rsidR="00D426E8" w:rsidRPr="00D426E8" w:rsidRDefault="00D426E8" w:rsidP="00D426E8">
      <w:pPr>
        <w:pStyle w:val="NormalWeb"/>
        <w:spacing w:before="0" w:beforeAutospacing="0"/>
        <w:jc w:val="center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color w:val="212529"/>
        </w:rPr>
        <w:t>By Amy Young (messymiddle.com)</w:t>
      </w:r>
    </w:p>
    <w:p w14:paraId="490CE6E4" w14:textId="6B3FFA09" w:rsidR="00B50B00" w:rsidRPr="001111F4" w:rsidRDefault="00D426E8" w:rsidP="00D426E8">
      <w:pPr>
        <w:pStyle w:val="NormalWeb"/>
        <w:spacing w:before="0" w:beforeAutospacing="0"/>
        <w:rPr>
          <w:rFonts w:asciiTheme="minorHAnsi" w:hAnsiTheme="minorHAnsi" w:cstheme="minorHAnsi"/>
          <w:i/>
          <w:color w:val="212529"/>
        </w:rPr>
      </w:pPr>
      <w:r w:rsidRPr="00D426E8">
        <w:rPr>
          <w:rFonts w:asciiTheme="minorHAnsi" w:hAnsiTheme="minorHAnsi" w:cstheme="minorHAnsi"/>
          <w:color w:val="212529"/>
        </w:rPr>
        <w:t>As westerners, many of us have been trained to see much of life – which includes our writing — as problems to be solved. So, we approach everything as a problem and mishandle the tensions in our life</w:t>
      </w:r>
      <w:r>
        <w:rPr>
          <w:rFonts w:asciiTheme="minorHAnsi" w:hAnsiTheme="minorHAnsi" w:cstheme="minorHAnsi"/>
          <w:color w:val="212529"/>
          <w:sz w:val="32"/>
          <w:szCs w:val="32"/>
        </w:rPr>
        <w:t>.</w:t>
      </w:r>
      <w:r w:rsidR="001111F4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r w:rsidR="001111F4" w:rsidRPr="001111F4">
        <w:rPr>
          <w:rFonts w:asciiTheme="minorHAnsi" w:hAnsiTheme="minorHAnsi" w:cstheme="minorHAnsi"/>
          <w:color w:val="212529"/>
        </w:rPr>
        <w:t xml:space="preserve">(Tim Arnold, </w:t>
      </w:r>
      <w:r w:rsidR="001111F4" w:rsidRPr="001111F4">
        <w:rPr>
          <w:rFonts w:asciiTheme="minorHAnsi" w:hAnsiTheme="minorHAnsi" w:cstheme="minorHAnsi"/>
          <w:i/>
          <w:color w:val="212529"/>
        </w:rPr>
        <w:t>The Power of Healthy Tension)</w:t>
      </w:r>
    </w:p>
    <w:p w14:paraId="1277E1E4" w14:textId="320FBAD8" w:rsidR="00D426E8" w:rsidRPr="00D426E8" w:rsidRDefault="00D426E8" w:rsidP="00D426E8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color w:val="212529"/>
        </w:rPr>
        <w:t>Each pole has a necessary upside</w:t>
      </w:r>
    </w:p>
    <w:p w14:paraId="1C21B2C2" w14:textId="77777777" w:rsidR="00D426E8" w:rsidRPr="00D426E8" w:rsidRDefault="00D426E8" w:rsidP="00D426E8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color w:val="212529"/>
        </w:rPr>
        <w:t>Each pole has a feared downside</w:t>
      </w:r>
    </w:p>
    <w:p w14:paraId="48DE8E91" w14:textId="7291C7D7" w:rsidR="00D426E8" w:rsidRPr="00D426E8" w:rsidRDefault="00D426E8" w:rsidP="00D426E8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color w:val="212529"/>
        </w:rPr>
        <w:t>Today we will talk about how, as writers to manage the tension between craft and heart.</w:t>
      </w:r>
    </w:p>
    <w:p w14:paraId="3BECF557" w14:textId="1F2302E8" w:rsidR="00D426E8" w:rsidRPr="00D426E8" w:rsidRDefault="00D426E8" w:rsidP="00D426E8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b/>
          <w:color w:val="212529"/>
        </w:rPr>
        <w:t>Craft done well</w:t>
      </w:r>
      <w:r w:rsidRPr="00D426E8">
        <w:rPr>
          <w:rFonts w:asciiTheme="minorHAnsi" w:hAnsiTheme="minorHAnsi" w:cstheme="minorHAnsi"/>
          <w:color w:val="212529"/>
        </w:rPr>
        <w:t>: sets the table</w:t>
      </w:r>
    </w:p>
    <w:p w14:paraId="1D334BD6" w14:textId="5995F707" w:rsidR="00D426E8" w:rsidRPr="00D426E8" w:rsidRDefault="00D426E8" w:rsidP="00D426E8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b/>
          <w:color w:val="212529"/>
        </w:rPr>
        <w:t>Heart done well</w:t>
      </w:r>
      <w:r w:rsidRPr="00D426E8">
        <w:rPr>
          <w:rFonts w:asciiTheme="minorHAnsi" w:hAnsiTheme="minorHAnsi" w:cstheme="minorHAnsi"/>
          <w:color w:val="212529"/>
        </w:rPr>
        <w:t>: touches, moves</w:t>
      </w:r>
    </w:p>
    <w:p w14:paraId="69329AF0" w14:textId="26997AD6" w:rsidR="00D426E8" w:rsidRPr="00D426E8" w:rsidRDefault="00D426E8" w:rsidP="00D426E8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b/>
          <w:color w:val="212529"/>
        </w:rPr>
        <w:t>Craft done poorly</w:t>
      </w:r>
      <w:r w:rsidRPr="00D426E8">
        <w:rPr>
          <w:rFonts w:asciiTheme="minorHAnsi" w:hAnsiTheme="minorHAnsi" w:cstheme="minorHAnsi"/>
          <w:color w:val="212529"/>
        </w:rPr>
        <w:t>: impeded the reading</w:t>
      </w:r>
    </w:p>
    <w:p w14:paraId="690A1E42" w14:textId="1BFA761C" w:rsidR="00D426E8" w:rsidRPr="00D426E8" w:rsidRDefault="00D426E8" w:rsidP="00D426E8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D426E8">
        <w:rPr>
          <w:rFonts w:asciiTheme="minorHAnsi" w:hAnsiTheme="minorHAnsi" w:cstheme="minorHAnsi"/>
          <w:b/>
          <w:color w:val="212529"/>
        </w:rPr>
        <w:t>Heard done poorly</w:t>
      </w:r>
      <w:r w:rsidRPr="00D426E8">
        <w:rPr>
          <w:rFonts w:asciiTheme="minorHAnsi" w:hAnsiTheme="minorHAnsi" w:cstheme="minorHAnsi"/>
          <w:color w:val="212529"/>
        </w:rPr>
        <w:t>: disengages the reader</w:t>
      </w:r>
    </w:p>
    <w:p w14:paraId="730061ED" w14:textId="1476EBD0" w:rsidR="00B50B00" w:rsidRDefault="00B50B00" w:rsidP="00B50B00">
      <w:pPr>
        <w:pStyle w:val="NormalWeb"/>
        <w:spacing w:before="0" w:beforeAutospacing="0"/>
        <w:ind w:left="720"/>
        <w:rPr>
          <w:rFonts w:asciiTheme="minorHAnsi" w:hAnsiTheme="minorHAnsi" w:cstheme="minorHAnsi"/>
          <w:color w:val="212529"/>
          <w:sz w:val="32"/>
          <w:szCs w:val="32"/>
        </w:rPr>
      </w:pPr>
      <w:r w:rsidRPr="00B50B00">
        <w:rPr>
          <w:rFonts w:asciiTheme="minorHAnsi" w:hAnsiTheme="minorHAnsi" w:cstheme="minorHAnsi"/>
          <w:noProof/>
          <w:color w:val="212529"/>
          <w:sz w:val="32"/>
          <w:szCs w:val="32"/>
        </w:rPr>
        <w:drawing>
          <wp:inline distT="0" distB="0" distL="0" distR="0" wp14:anchorId="31413C51" wp14:editId="345AA160">
            <wp:extent cx="5943600" cy="3348355"/>
            <wp:effectExtent l="0" t="0" r="0" b="4445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BB2DBBC9-29E8-544F-ADB8-0544B9F05C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BB2DBBC9-29E8-544F-ADB8-0544B9F05C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FE15" w14:textId="77777777" w:rsidR="00B50B00" w:rsidRDefault="00B50B00" w:rsidP="00B50B00">
      <w:pPr>
        <w:rPr>
          <w:sz w:val="22"/>
          <w:szCs w:val="22"/>
        </w:rPr>
      </w:pPr>
    </w:p>
    <w:p w14:paraId="5706B93A" w14:textId="77777777" w:rsidR="00B50B00" w:rsidRDefault="00B50B00" w:rsidP="00B50B00">
      <w:pPr>
        <w:rPr>
          <w:sz w:val="22"/>
          <w:szCs w:val="22"/>
        </w:rPr>
      </w:pPr>
    </w:p>
    <w:p w14:paraId="368E8107" w14:textId="51783969" w:rsidR="00E641CE" w:rsidRDefault="00B50B00">
      <w:r w:rsidRPr="00C64A18">
        <w:rPr>
          <w:sz w:val="22"/>
          <w:szCs w:val="22"/>
        </w:rPr>
        <w:t>Craft</w:t>
      </w:r>
      <w:r w:rsidR="00D426E8">
        <w:rPr>
          <w:sz w:val="22"/>
          <w:szCs w:val="22"/>
        </w:rPr>
        <w:t>,</w:t>
      </w:r>
      <w:r w:rsidRPr="00C64A18">
        <w:rPr>
          <w:sz w:val="22"/>
          <w:szCs w:val="22"/>
        </w:rPr>
        <w:t xml:space="preserve"> </w:t>
      </w:r>
      <w:r w:rsidR="00D426E8">
        <w:rPr>
          <w:sz w:val="22"/>
          <w:szCs w:val="22"/>
        </w:rPr>
        <w:t>t</w:t>
      </w:r>
      <w:r w:rsidRPr="00C64A18">
        <w:rPr>
          <w:sz w:val="22"/>
          <w:szCs w:val="22"/>
        </w:rPr>
        <w:t>he writing process</w:t>
      </w:r>
      <w:r w:rsidR="00D426E8">
        <w:rPr>
          <w:sz w:val="22"/>
          <w:szCs w:val="22"/>
        </w:rPr>
        <w:t>, formatting/visual, copy writing, social media/ promotion, audience building, networking, marketing, and finished product</w:t>
      </w:r>
    </w:p>
    <w:sectPr w:rsidR="00E641CE" w:rsidSect="0072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1A0E"/>
    <w:multiLevelType w:val="hybridMultilevel"/>
    <w:tmpl w:val="C7BC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4A6F"/>
    <w:multiLevelType w:val="hybridMultilevel"/>
    <w:tmpl w:val="2E00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00"/>
    <w:rsid w:val="001111F4"/>
    <w:rsid w:val="00304FC4"/>
    <w:rsid w:val="00720F89"/>
    <w:rsid w:val="00B50B00"/>
    <w:rsid w:val="00D426E8"/>
    <w:rsid w:val="00D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7A7FF"/>
  <w14:defaultImageDpi w14:val="32767"/>
  <w15:chartTrackingRefBased/>
  <w15:docId w15:val="{4E8CFD47-357E-6049-8919-CE331CD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B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Young</dc:creator>
  <cp:keywords/>
  <dc:description/>
  <cp:lastModifiedBy>Patricia Durgin</cp:lastModifiedBy>
  <cp:revision>2</cp:revision>
  <cp:lastPrinted>2020-01-05T22:52:00Z</cp:lastPrinted>
  <dcterms:created xsi:type="dcterms:W3CDTF">2020-01-06T19:16:00Z</dcterms:created>
  <dcterms:modified xsi:type="dcterms:W3CDTF">2020-01-06T19:16:00Z</dcterms:modified>
</cp:coreProperties>
</file>